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9B" w:rsidRDefault="006B27E9" w:rsidP="006278F4">
      <w:pPr>
        <w:spacing w:line="240" w:lineRule="auto"/>
        <w:jc w:val="center"/>
        <w:outlineLvl w:val="0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-31115</wp:posOffset>
            </wp:positionV>
            <wp:extent cx="800100" cy="78105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199B" w:rsidRPr="00AC107B">
        <w:rPr>
          <w:b/>
        </w:rPr>
        <w:t>TRIVIS - Střední škola veřejnoprávní a Vyšší odborná škola prevence kriminality</w:t>
      </w:r>
    </w:p>
    <w:p w:rsidR="00D9199B" w:rsidRDefault="00D9199B" w:rsidP="006278F4">
      <w:pPr>
        <w:spacing w:line="240" w:lineRule="auto"/>
        <w:jc w:val="center"/>
        <w:outlineLvl w:val="0"/>
        <w:rPr>
          <w:b/>
        </w:rPr>
      </w:pPr>
      <w:r w:rsidRPr="00AC107B">
        <w:rPr>
          <w:b/>
        </w:rPr>
        <w:t xml:space="preserve">a krizového řízení </w:t>
      </w:r>
      <w:proofErr w:type="gramStart"/>
      <w:r w:rsidRPr="00AC107B">
        <w:rPr>
          <w:b/>
        </w:rPr>
        <w:t>Praha,s.</w:t>
      </w:r>
      <w:proofErr w:type="gramEnd"/>
      <w:r w:rsidRPr="00AC107B">
        <w:rPr>
          <w:b/>
        </w:rPr>
        <w:t xml:space="preserve"> r. o.</w:t>
      </w:r>
      <w:r>
        <w:rPr>
          <w:b/>
        </w:rPr>
        <w:t xml:space="preserve"> </w:t>
      </w:r>
      <w:r w:rsidRPr="00E16DFC">
        <w:rPr>
          <w:b/>
          <w:sz w:val="18"/>
          <w:szCs w:val="18"/>
        </w:rPr>
        <w:t xml:space="preserve">Hovorčovická 1281/11, 182 00 </w:t>
      </w:r>
      <w:r>
        <w:rPr>
          <w:b/>
          <w:sz w:val="18"/>
          <w:szCs w:val="18"/>
        </w:rPr>
        <w:t xml:space="preserve"> </w:t>
      </w:r>
      <w:r w:rsidRPr="00E16DFC">
        <w:rPr>
          <w:b/>
          <w:sz w:val="18"/>
          <w:szCs w:val="18"/>
        </w:rPr>
        <w:t>Praha 8</w:t>
      </w:r>
    </w:p>
    <w:p w:rsidR="00D9199B" w:rsidRPr="00696D8F" w:rsidRDefault="00D9199B" w:rsidP="006278F4">
      <w:pPr>
        <w:spacing w:line="240" w:lineRule="auto"/>
        <w:jc w:val="center"/>
        <w:outlineLvl w:val="0"/>
        <w:rPr>
          <w:b/>
          <w:color w:val="FF0000"/>
        </w:rPr>
      </w:pPr>
      <w:r w:rsidRPr="00E16DFC">
        <w:rPr>
          <w:b/>
          <w:sz w:val="18"/>
          <w:szCs w:val="18"/>
        </w:rPr>
        <w:t xml:space="preserve">OR  vedený </w:t>
      </w:r>
      <w:r w:rsidRPr="00696D8F">
        <w:rPr>
          <w:b/>
          <w:sz w:val="18"/>
          <w:szCs w:val="18"/>
        </w:rPr>
        <w:t>Městským soudem v Praze, oddíl C, vložka 50353</w:t>
      </w:r>
    </w:p>
    <w:p w:rsidR="00D9199B" w:rsidRPr="00696D8F" w:rsidRDefault="00D9199B" w:rsidP="006278F4">
      <w:pPr>
        <w:pBdr>
          <w:bottom w:val="single" w:sz="12" w:space="0" w:color="auto"/>
        </w:pBdr>
        <w:spacing w:line="240" w:lineRule="auto"/>
        <w:jc w:val="center"/>
        <w:outlineLvl w:val="0"/>
        <w:rPr>
          <w:b/>
          <w:sz w:val="18"/>
          <w:szCs w:val="18"/>
        </w:rPr>
      </w:pPr>
      <w:r w:rsidRPr="00696D8F">
        <w:rPr>
          <w:b/>
          <w:sz w:val="18"/>
          <w:szCs w:val="18"/>
        </w:rPr>
        <w:t>Telefon a fax: 283 911 561          E-mail :vos@trivis.cz               IČO 25 10 91 38</w:t>
      </w:r>
    </w:p>
    <w:p w:rsidR="00D9199B" w:rsidRPr="00696D8F" w:rsidRDefault="00D9199B" w:rsidP="006278F4">
      <w:pPr>
        <w:spacing w:after="0" w:line="240" w:lineRule="auto"/>
        <w:ind w:right="340"/>
        <w:rPr>
          <w:rFonts w:ascii="Times New Roman" w:hAnsi="Times New Roman"/>
          <w:b/>
          <w:sz w:val="24"/>
          <w:szCs w:val="24"/>
        </w:rPr>
      </w:pPr>
    </w:p>
    <w:p w:rsidR="00D9199B" w:rsidRPr="00696D8F" w:rsidRDefault="00D9199B" w:rsidP="00873AC5">
      <w:pPr>
        <w:spacing w:after="0" w:line="240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</w:p>
    <w:p w:rsidR="00E20813" w:rsidRPr="00650A08" w:rsidRDefault="00E20813" w:rsidP="00873AC5">
      <w:pPr>
        <w:spacing w:after="0" w:line="240" w:lineRule="auto"/>
        <w:ind w:right="3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20813" w:rsidRPr="00650A08" w:rsidRDefault="00E20813" w:rsidP="00E20813">
      <w:pPr>
        <w:jc w:val="center"/>
        <w:rPr>
          <w:b/>
          <w:color w:val="FF0000"/>
          <w:sz w:val="32"/>
        </w:rPr>
      </w:pPr>
      <w:r w:rsidRPr="00650A08">
        <w:rPr>
          <w:b/>
          <w:color w:val="FF0000"/>
          <w:sz w:val="32"/>
        </w:rPr>
        <w:t xml:space="preserve">Okruhy otázek z Práva k absolventské zkoušce   </w:t>
      </w:r>
    </w:p>
    <w:p w:rsidR="00D9199B" w:rsidRPr="00650A08" w:rsidRDefault="00B41059" w:rsidP="00E20813">
      <w:pPr>
        <w:jc w:val="center"/>
        <w:rPr>
          <w:b/>
          <w:color w:val="FF0000"/>
          <w:sz w:val="32"/>
        </w:rPr>
      </w:pPr>
      <w:proofErr w:type="spellStart"/>
      <w:r w:rsidRPr="00650A08">
        <w:rPr>
          <w:b/>
          <w:color w:val="FF0000"/>
          <w:sz w:val="32"/>
        </w:rPr>
        <w:t>šk</w:t>
      </w:r>
      <w:proofErr w:type="spellEnd"/>
      <w:r w:rsidRPr="00650A08">
        <w:rPr>
          <w:b/>
          <w:color w:val="FF0000"/>
          <w:sz w:val="32"/>
        </w:rPr>
        <w:t>. rok 2021/2022</w:t>
      </w:r>
      <w:r w:rsidR="000652AC">
        <w:rPr>
          <w:b/>
          <w:color w:val="FF0000"/>
          <w:sz w:val="32"/>
        </w:rPr>
        <w:t>-</w:t>
      </w:r>
      <w:r w:rsidR="00C50611">
        <w:rPr>
          <w:b/>
          <w:color w:val="FF0000"/>
          <w:sz w:val="32"/>
        </w:rPr>
        <w:t>/</w:t>
      </w:r>
      <w:r w:rsidR="000652AC">
        <w:rPr>
          <w:b/>
          <w:color w:val="FF0000"/>
          <w:sz w:val="32"/>
        </w:rPr>
        <w:t xml:space="preserve"> upravené pro absolutoria 2022</w:t>
      </w:r>
      <w:r w:rsidR="00C50611">
        <w:rPr>
          <w:b/>
          <w:color w:val="FF0000"/>
          <w:sz w:val="32"/>
        </w:rPr>
        <w:t>/</w:t>
      </w:r>
    </w:p>
    <w:p w:rsidR="00D9199B" w:rsidRPr="00991EB4" w:rsidRDefault="00D9199B" w:rsidP="00BB7161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</w:p>
    <w:p w:rsidR="00D9199B" w:rsidRPr="008503D7" w:rsidRDefault="00D9199B" w:rsidP="00BB7161">
      <w:pPr>
        <w:spacing w:after="0" w:line="240" w:lineRule="auto"/>
        <w:ind w:right="340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základy českého parlamentarismu a vysvětlete zákonodárný proces Parlamentu ČR a legislativní proces v ČR.</w:t>
      </w:r>
    </w:p>
    <w:p w:rsidR="00D9199B" w:rsidRPr="008503D7" w:rsidRDefault="00D9199B" w:rsidP="002E4793">
      <w:pPr>
        <w:pStyle w:val="Odstavecseseznamem"/>
        <w:spacing w:after="0" w:line="240" w:lineRule="auto"/>
        <w:ind w:left="57" w:right="340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Vysvětlete pojem „právní norma“, uveďte její strukturu, jaké druhy právních norem  </w:t>
      </w:r>
    </w:p>
    <w:p w:rsidR="00D9199B" w:rsidRPr="008503D7" w:rsidRDefault="00D9199B" w:rsidP="00696D8F">
      <w:pPr>
        <w:pStyle w:val="Odstavecseseznamem"/>
        <w:spacing w:after="0" w:line="240" w:lineRule="auto"/>
        <w:ind w:left="360"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       rozeznáváme a co rozumíme pod pojmy „platnost, působnost a účinnost právní    </w:t>
      </w:r>
    </w:p>
    <w:p w:rsidR="00D9199B" w:rsidRPr="008503D7" w:rsidRDefault="00D9199B" w:rsidP="00AE36E6">
      <w:pPr>
        <w:pStyle w:val="Odstavecseseznamem"/>
        <w:spacing w:after="0" w:line="240" w:lineRule="auto"/>
        <w:ind w:right="3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normy“.</w:t>
      </w:r>
    </w:p>
    <w:p w:rsidR="00D9199B" w:rsidRPr="008503D7" w:rsidRDefault="00D9199B" w:rsidP="002E4793">
      <w:pPr>
        <w:spacing w:after="0" w:line="240" w:lineRule="auto"/>
        <w:ind w:right="340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Charakterizujte historický vývoj EU a uveďte instituce, které znáte, popište jejich </w:t>
      </w:r>
    </w:p>
    <w:p w:rsidR="00D9199B" w:rsidRPr="008503D7" w:rsidRDefault="00D9199B" w:rsidP="00AE36E6">
      <w:pPr>
        <w:pStyle w:val="Odstavecseseznamem"/>
        <w:spacing w:after="0" w:line="240" w:lineRule="auto"/>
        <w:ind w:right="3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činnost, směrnice a nařízení EU a jejich závaznost  pro Českou republiku</w:t>
      </w:r>
    </w:p>
    <w:p w:rsidR="00D9199B" w:rsidRPr="008503D7" w:rsidRDefault="00D9199B" w:rsidP="002E4793">
      <w:pPr>
        <w:spacing w:after="0" w:line="240" w:lineRule="auto"/>
        <w:ind w:right="340"/>
        <w:rPr>
          <w:rFonts w:ascii="Times New Roman" w:hAnsi="Times New Roman"/>
        </w:rPr>
      </w:pPr>
    </w:p>
    <w:p w:rsidR="00D9199B" w:rsidRPr="008503D7" w:rsidRDefault="00035D69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Vyjmenujte prameny práva v ČR. </w:t>
      </w:r>
      <w:r w:rsidR="00D9199B" w:rsidRPr="008503D7">
        <w:rPr>
          <w:rFonts w:ascii="Times New Roman" w:hAnsi="Times New Roman"/>
        </w:rPr>
        <w:t>Charakterizujte Listinu základních práv a svobod, uveďte její strukturu a proveďte rozbor preambule, obecných ustanovení a základních lidských práv a svobod.</w:t>
      </w:r>
    </w:p>
    <w:p w:rsidR="00D9199B" w:rsidRPr="008503D7" w:rsidRDefault="00D9199B" w:rsidP="002E4793">
      <w:pPr>
        <w:pStyle w:val="Odstavecseseznamem"/>
        <w:spacing w:after="0" w:line="240" w:lineRule="auto"/>
        <w:ind w:left="57" w:right="340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Jaké druhy odpovědnosti zaměstnance za škodu způsobenou zaměstnavateli znáte; </w:t>
      </w:r>
    </w:p>
    <w:p w:rsidR="00D9199B" w:rsidRPr="008503D7" w:rsidRDefault="00D9199B" w:rsidP="00696D8F">
      <w:pPr>
        <w:pStyle w:val="Odstavecseseznamem"/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rozveďte jednotlivé druhy odpovědnosti, uveďte odpovědnost zaměstnavatele</w:t>
      </w:r>
    </w:p>
    <w:p w:rsidR="00D9199B" w:rsidRPr="008503D7" w:rsidRDefault="00D9199B" w:rsidP="00696D8F">
      <w:pPr>
        <w:pStyle w:val="Odstavecseseznamem"/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</w:t>
      </w: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Vysvětlete proces uzavírání pracovního poměru, uveďte co je jeho obsahem a pohovořte o možnostech jeho změny a skončení pracovního poměru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kupní a darovací smlouvu, jaké funkce tyto smlouvy plní, za jakých  podmínek mohou vzniknout, jaká práva a povinnosti vyplývají z předmětného smluvního vztahu smluvním stranám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Jakým způsobem občanské právo definuje vlastnictví; nabytí vlastnického práva, druhy </w:t>
      </w:r>
    </w:p>
    <w:p w:rsidR="00D9199B" w:rsidRPr="008503D7" w:rsidRDefault="00D9199B" w:rsidP="00EE51DD">
      <w:pPr>
        <w:pStyle w:val="Odstavecseseznamem"/>
        <w:spacing w:after="0" w:line="240" w:lineRule="auto"/>
        <w:ind w:left="900" w:hanging="5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       vlastnického práva, co jeto držba, pohovořte o způsobu jeho výkonu  vlastnického práva a o      možnosti omezení a zániku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Uveďte, jakým způsobem občanský zákoník upravuje problematiku zajištění závazkových vztahů, se zaměřením na zástavní právo a zadržovací právo, kdo může být subjektem, co je jeho předmětem a jakým způsobem vzniká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Občanskoprávní prevence, odpovědnost za škodu a náhrada škody podle Občanského</w:t>
      </w:r>
    </w:p>
    <w:p w:rsidR="00D9199B" w:rsidRPr="008503D7" w:rsidRDefault="00D9199B" w:rsidP="00AE36E6">
      <w:pPr>
        <w:pStyle w:val="Odstavecseseznamem"/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zákoníku.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Vyjmenujte jednotlivé druhy obchodních společností a tyto charakterizujte.</w:t>
      </w:r>
      <w:r w:rsidR="00035D69">
        <w:rPr>
          <w:rFonts w:ascii="Times New Roman" w:hAnsi="Times New Roman"/>
        </w:rPr>
        <w:t xml:space="preserve"> Vyjmenujte orgány některých společností.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035D69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Soudní moc v ČR – druhy soudu a jejich náplň. S</w:t>
      </w:r>
      <w:r w:rsidR="00D9199B" w:rsidRPr="008503D7">
        <w:rPr>
          <w:rFonts w:ascii="Times New Roman" w:hAnsi="Times New Roman"/>
        </w:rPr>
        <w:t>právní soudnictví, organizace správních soudů, jejich pravomoc a řízení před správním soudem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Co je předmětem právní úpravy závazkových vztahů; charakterizujte smlouvu o smlouvě budoucí, kupní smlouvu a smlouvu o dílo ve smyslu právní úpravy podle OZ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  <w:r w:rsidRPr="008503D7">
        <w:rPr>
          <w:sz w:val="22"/>
          <w:szCs w:val="22"/>
        </w:rPr>
        <w:t>Jaká znáte družstva, charakterizujte jednotlivé kroky vedoucí od založení družstva ze strany zakládajících členů až po jeho vznik, uveďte orgány družstva a jejich postavení</w:t>
      </w:r>
    </w:p>
    <w:p w:rsidR="00D9199B" w:rsidRPr="002B40D5" w:rsidRDefault="00D9199B" w:rsidP="002E4793">
      <w:pPr>
        <w:pStyle w:val="Zkladntext"/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</w:p>
    <w:p w:rsidR="00D9199B" w:rsidRPr="00650A08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color w:val="FF0000"/>
          <w:sz w:val="22"/>
          <w:szCs w:val="22"/>
        </w:rPr>
      </w:pPr>
      <w:r w:rsidRPr="002B40D5">
        <w:rPr>
          <w:sz w:val="22"/>
          <w:szCs w:val="22"/>
        </w:rPr>
        <w:t>Charakterizujte vývojová stádia trestné činnosti, vysvětlete přípravu a pokus k trestnému činu - pojem, trestnost, zánik trestnosti</w:t>
      </w:r>
      <w:r w:rsidR="00035D69" w:rsidRPr="002B40D5">
        <w:rPr>
          <w:sz w:val="22"/>
          <w:szCs w:val="22"/>
        </w:rPr>
        <w:t>. Vysvětlete institutu vazby, důvody vazby, délka trvání vazby a náhrada vazby</w:t>
      </w:r>
    </w:p>
    <w:p w:rsidR="00D9199B" w:rsidRPr="008503D7" w:rsidRDefault="00D9199B" w:rsidP="002E4793">
      <w:pPr>
        <w:pStyle w:val="Zkladntext"/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</w:p>
    <w:p w:rsidR="00D9199B" w:rsidRPr="008503D7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  <w:r w:rsidRPr="008503D7">
        <w:rPr>
          <w:sz w:val="22"/>
          <w:szCs w:val="22"/>
        </w:rPr>
        <w:t>Proveďte charakteristiku živnosti, uveďte její druhy a v této souvislosti pohovořte o podmínkách pro provozování živnosti se zaměřením na stanovení doby, kdy vzniká oprávnění k provozování živnosti; oprávnění živnostenského úřadu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2E4793">
      <w:pPr>
        <w:pStyle w:val="Seznamsodrkami"/>
        <w:numPr>
          <w:ilvl w:val="0"/>
          <w:numId w:val="18"/>
        </w:numPr>
        <w:rPr>
          <w:sz w:val="22"/>
          <w:szCs w:val="22"/>
        </w:rPr>
      </w:pPr>
      <w:r w:rsidRPr="008503D7">
        <w:rPr>
          <w:sz w:val="22"/>
          <w:szCs w:val="22"/>
        </w:rPr>
        <w:t>Co teorie trestního práva shrnuje pod označením „okolnosti vylučující protiprávnost“? Vymezte nutnou obranu a krajní nouzi - pojem,  podmínky a exces</w:t>
      </w:r>
    </w:p>
    <w:p w:rsidR="00D9199B" w:rsidRPr="008503D7" w:rsidRDefault="00D9199B" w:rsidP="003B1636">
      <w:pPr>
        <w:pStyle w:val="Seznamsodrkami"/>
        <w:numPr>
          <w:ilvl w:val="0"/>
          <w:numId w:val="0"/>
        </w:numPr>
        <w:rPr>
          <w:sz w:val="22"/>
          <w:szCs w:val="22"/>
        </w:rPr>
      </w:pPr>
    </w:p>
    <w:p w:rsidR="00D9199B" w:rsidRPr="008503D7" w:rsidRDefault="00D9199B" w:rsidP="003B1636">
      <w:pPr>
        <w:pStyle w:val="Seznamsodrkami"/>
        <w:numPr>
          <w:ilvl w:val="0"/>
          <w:numId w:val="0"/>
        </w:numPr>
        <w:ind w:left="360"/>
        <w:rPr>
          <w:sz w:val="22"/>
          <w:szCs w:val="22"/>
        </w:rPr>
      </w:pPr>
      <w:r w:rsidRPr="008503D7">
        <w:rPr>
          <w:sz w:val="22"/>
          <w:szCs w:val="22"/>
        </w:rPr>
        <w:t xml:space="preserve"> </w:t>
      </w:r>
    </w:p>
    <w:p w:rsidR="00D9199B" w:rsidRPr="008503D7" w:rsidRDefault="00D9199B" w:rsidP="00AE36E6">
      <w:pPr>
        <w:pStyle w:val="Seznamsodrkami"/>
        <w:numPr>
          <w:ilvl w:val="0"/>
          <w:numId w:val="18"/>
        </w:numPr>
        <w:rPr>
          <w:sz w:val="22"/>
          <w:szCs w:val="22"/>
        </w:rPr>
      </w:pPr>
      <w:r w:rsidRPr="008503D7">
        <w:rPr>
          <w:sz w:val="22"/>
          <w:szCs w:val="22"/>
        </w:rPr>
        <w:t>Objasněte pojem „trestný čin“ a vyjmenujte jeho znaky a jeho dělení. Pohovořte o skutkové podstatě trestného činu se zaměřením na charakteristiku jednotlivých znaků skutkové podstaty trestného činu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lang w:eastAsia="cs-CZ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jednotlivá stadia trestního řízení, činnost v těchto stadiích OČTŘ a osob proti nimž se vede trestní řízení</w:t>
      </w:r>
      <w:r w:rsidR="00035D69">
        <w:rPr>
          <w:rFonts w:ascii="Times New Roman" w:hAnsi="Times New Roman"/>
        </w:rPr>
        <w:t>. Vyjmenujte alternativní tresty, jejich účel a cíl. Vysvětlete názor na jejich efektivitu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  <w:lang w:eastAsia="en-US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 xml:space="preserve">Charakterizujte Hlavu V. TRESTNÉ ČINY PROTI MAJETKU zvláštní části trestního    zákoníku a proveďte rozbor skutkové podstaty trestného čin „Krádež § 205“ </w:t>
      </w:r>
      <w:proofErr w:type="spellStart"/>
      <w:r w:rsidRPr="008503D7">
        <w:rPr>
          <w:sz w:val="22"/>
          <w:szCs w:val="22"/>
        </w:rPr>
        <w:t>tr</w:t>
      </w:r>
      <w:proofErr w:type="spellEnd"/>
      <w:r w:rsidRPr="008503D7">
        <w:rPr>
          <w:sz w:val="22"/>
          <w:szCs w:val="22"/>
        </w:rPr>
        <w:t xml:space="preserve">. </w:t>
      </w:r>
      <w:proofErr w:type="gramStart"/>
      <w:r w:rsidRPr="008503D7">
        <w:rPr>
          <w:sz w:val="22"/>
          <w:szCs w:val="22"/>
        </w:rPr>
        <w:t>zákoníku</w:t>
      </w:r>
      <w:proofErr w:type="gramEnd"/>
      <w:r w:rsidRPr="008503D7">
        <w:rPr>
          <w:sz w:val="22"/>
          <w:szCs w:val="22"/>
        </w:rPr>
        <w:t>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Charakterizujte Hlavu I. TRESTNÉ ČINY PROTI  ŽIVOTU A ZDRAVÍ zvláštní části </w:t>
      </w:r>
    </w:p>
    <w:p w:rsidR="00D9199B" w:rsidRPr="008503D7" w:rsidRDefault="00D9199B" w:rsidP="00EE51DD">
      <w:pPr>
        <w:pStyle w:val="Odstavecseseznamem"/>
        <w:spacing w:after="0" w:line="240" w:lineRule="auto"/>
        <w:ind w:left="900"/>
        <w:rPr>
          <w:rFonts w:ascii="Times New Roman" w:hAnsi="Times New Roman"/>
        </w:rPr>
      </w:pPr>
      <w:r w:rsidRPr="008503D7">
        <w:rPr>
          <w:rFonts w:ascii="Times New Roman" w:hAnsi="Times New Roman"/>
        </w:rPr>
        <w:t>trestního zákoníku,a proveďte rozbor skutkové podstaty trestného činu „Těžk</w:t>
      </w:r>
      <w:r w:rsidR="00035D69">
        <w:rPr>
          <w:rFonts w:ascii="Times New Roman" w:hAnsi="Times New Roman"/>
        </w:rPr>
        <w:t xml:space="preserve">é ublížení na     zdraví § 145 </w:t>
      </w:r>
      <w:proofErr w:type="spellStart"/>
      <w:r w:rsidRPr="008503D7">
        <w:rPr>
          <w:rFonts w:ascii="Times New Roman" w:hAnsi="Times New Roman"/>
        </w:rPr>
        <w:t>tr</w:t>
      </w:r>
      <w:proofErr w:type="spellEnd"/>
      <w:r w:rsidRPr="008503D7">
        <w:rPr>
          <w:rFonts w:ascii="Times New Roman" w:hAnsi="Times New Roman"/>
        </w:rPr>
        <w:t xml:space="preserve">. </w:t>
      </w:r>
      <w:proofErr w:type="gramStart"/>
      <w:r w:rsidRPr="008503D7">
        <w:rPr>
          <w:rFonts w:ascii="Times New Roman" w:hAnsi="Times New Roman"/>
        </w:rPr>
        <w:t>zákoníku</w:t>
      </w:r>
      <w:proofErr w:type="gramEnd"/>
      <w:r w:rsidRPr="008503D7">
        <w:rPr>
          <w:rFonts w:ascii="Times New Roman" w:hAnsi="Times New Roman"/>
        </w:rPr>
        <w:t xml:space="preserve"> a skutkové podstaty trestného činu „Ublížení na zdraví  § 146“ </w:t>
      </w:r>
      <w:proofErr w:type="spellStart"/>
      <w:r w:rsidRPr="008503D7">
        <w:rPr>
          <w:rFonts w:ascii="Times New Roman" w:hAnsi="Times New Roman"/>
        </w:rPr>
        <w:t>tr</w:t>
      </w:r>
      <w:proofErr w:type="spellEnd"/>
      <w:r w:rsidRPr="008503D7">
        <w:rPr>
          <w:rFonts w:ascii="Times New Roman" w:hAnsi="Times New Roman"/>
        </w:rPr>
        <w:t>. zákoníku. Vysvětlete pojmy „ublížení na zdraví“ a „těžká újma na zdraví“.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V čem spočívá význam zásad trestního řízení, uveďte  obecné zásady, vysvětlete zásadu stíhání ze zákonných důvodů, zásadu presumpce neviny, zásadu zajištění práva na obhajobu, zásady dokazování a jakým způsobem dochází k jejich uplatnění v trestním řízení.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Jakým způsobem současná právní úprava řeší problematiku odpovědnosti mládeže za protiprávní činy a jaké zvláštnosti z platné právní úpravy vyplývají z řízení ve věcech mladistvých.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Co je to dokazování, které skutečnosti je třeba v trestním řízení dokazovat a v jakém rozsahu. Vysvětlete pojmy předmět důkazu, důkazní prostředek, důkaz.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Vysvětlete pojmy „podezřelý“ a „obviněný“, a uveďte, jakým způsobem OČTŘ mohou zajistit přítomnost podezřelého a obviněného pro účely trestního řízení.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Správní řád, zásady, průběh správního řízení a ukončení správního řízení. Pře</w:t>
      </w:r>
      <w:r w:rsidR="00C71918">
        <w:rPr>
          <w:rFonts w:ascii="Times New Roman" w:hAnsi="Times New Roman"/>
        </w:rPr>
        <w:t>zkoumávání správního rozhodnutí, co obsahuje rozhodnutí</w:t>
      </w:r>
      <w:r w:rsidR="00B15E4D">
        <w:rPr>
          <w:rFonts w:ascii="Times New Roman" w:hAnsi="Times New Roman"/>
        </w:rPr>
        <w:t>, úřední deska, exekuční výzva a exekuce na peněžní plnění</w:t>
      </w:r>
    </w:p>
    <w:p w:rsidR="00F90523" w:rsidRPr="00F90523" w:rsidRDefault="00F90523" w:rsidP="00F90523">
      <w:pPr>
        <w:pStyle w:val="Odstavecseseznamem"/>
        <w:rPr>
          <w:rFonts w:ascii="Times New Roman" w:hAnsi="Times New Roman"/>
        </w:rPr>
      </w:pPr>
    </w:p>
    <w:p w:rsidR="00F90523" w:rsidRPr="00F90523" w:rsidRDefault="00F90523" w:rsidP="00F9052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F90523" w:rsidRDefault="00D9199B" w:rsidP="00F90523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lastRenderedPageBreak/>
        <w:t>Co je veřejná správa, její dělení  a organizace se zaměřením na</w:t>
      </w:r>
      <w:r w:rsidR="00F90523">
        <w:rPr>
          <w:rFonts w:ascii="Times New Roman" w:hAnsi="Times New Roman"/>
        </w:rPr>
        <w:t xml:space="preserve"> obecní zřízení,</w:t>
      </w:r>
      <w:r w:rsidRPr="008503D7">
        <w:rPr>
          <w:rFonts w:ascii="Times New Roman" w:hAnsi="Times New Roman"/>
        </w:rPr>
        <w:t xml:space="preserve"> samosprávu a vyšší územní</w:t>
      </w:r>
      <w:r w:rsidRPr="00F90523">
        <w:rPr>
          <w:rFonts w:ascii="Times New Roman" w:hAnsi="Times New Roman"/>
        </w:rPr>
        <w:t xml:space="preserve"> samosprávné celky</w:t>
      </w:r>
      <w:r w:rsidR="00F90523">
        <w:rPr>
          <w:rFonts w:ascii="Times New Roman" w:hAnsi="Times New Roman"/>
        </w:rPr>
        <w:t>. Působnost a pravomoc státních orgánů a samosprávných celků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  <w:lang w:eastAsia="en-US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 xml:space="preserve">Definujte co je to přestupek a uveďte, jaké druhy správních trestů a ochranná opatření lze za přestupek uložit a vysvětlete řízení o přestupcích  a příkazní řízení na místě </w:t>
      </w:r>
    </w:p>
    <w:p w:rsidR="00D9199B" w:rsidRPr="008503D7" w:rsidRDefault="00D9199B" w:rsidP="00EE51DD">
      <w:pPr>
        <w:pStyle w:val="bodytext"/>
        <w:spacing w:before="0" w:beforeAutospacing="0" w:after="0" w:afterAutospacing="0"/>
        <w:ind w:left="708"/>
        <w:rPr>
          <w:sz w:val="22"/>
          <w:szCs w:val="22"/>
        </w:rPr>
      </w:pPr>
    </w:p>
    <w:p w:rsidR="00D9199B" w:rsidRPr="008503D7" w:rsidRDefault="00D9199B" w:rsidP="00EE51DD">
      <w:pPr>
        <w:pStyle w:val="bodytext"/>
        <w:numPr>
          <w:ilvl w:val="0"/>
          <w:numId w:val="18"/>
        </w:numPr>
        <w:spacing w:before="0" w:beforeAutospacing="0" w:after="0" w:afterAutospacing="0"/>
        <w:rPr>
          <w:b/>
          <w:sz w:val="22"/>
          <w:szCs w:val="22"/>
        </w:rPr>
      </w:pPr>
      <w:r w:rsidRPr="008503D7">
        <w:rPr>
          <w:sz w:val="22"/>
          <w:szCs w:val="22"/>
        </w:rPr>
        <w:t>Co je považováno za  přestupek, proveďte jeho charakteristiku, odložení,  přerušení a zastavení řízení o přestupku, doba k projednání přestupku, opravné prostředky proti rozhodnutí u přestupku a  příkazu na místě</w:t>
      </w:r>
    </w:p>
    <w:p w:rsidR="00D9199B" w:rsidRDefault="00D9199B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B8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     Činnost veřejné správy a její realizace, funkce veřejné správy, metody působení </w:t>
      </w:r>
    </w:p>
    <w:p w:rsidR="002045B8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Veřejné správy, formy realizace veřejné správy, správní akty, veřejnoprávní</w:t>
      </w:r>
    </w:p>
    <w:p w:rsidR="002045B8" w:rsidRPr="008503D7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smlouvy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99B" w:rsidRPr="008503D7" w:rsidRDefault="00C71918" w:rsidP="00C71918">
      <w:pPr>
        <w:ind w:left="4956"/>
      </w:pPr>
      <w:r>
        <w:t xml:space="preserve">PaedDr. </w:t>
      </w:r>
      <w:proofErr w:type="gramStart"/>
      <w:r>
        <w:t>et</w:t>
      </w:r>
      <w:proofErr w:type="gramEnd"/>
      <w:r>
        <w:t xml:space="preserve"> </w:t>
      </w:r>
      <w:r w:rsidR="00064463">
        <w:t>Mgr. et. Bc. Dalecký Jan, MBA</w:t>
      </w:r>
    </w:p>
    <w:p w:rsidR="00D9199B" w:rsidRPr="00BE0DE6" w:rsidRDefault="00D9199B" w:rsidP="00C71918">
      <w:pPr>
        <w:ind w:left="4956"/>
      </w:pPr>
      <w:r>
        <w:t>ře</w:t>
      </w:r>
      <w:r w:rsidRPr="00966543">
        <w:t>ditel školy</w:t>
      </w:r>
      <w:r>
        <w:t xml:space="preserve"> TRIVIS-SŠV a VOŠ Praha, s. r. o.</w:t>
      </w:r>
    </w:p>
    <w:sectPr w:rsidR="00D9199B" w:rsidRPr="00BE0DE6" w:rsidSect="00BE0DE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B85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6772F"/>
    <w:multiLevelType w:val="hybridMultilevel"/>
    <w:tmpl w:val="3F44A38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1"/>
    <w:rsid w:val="00002277"/>
    <w:rsid w:val="00014043"/>
    <w:rsid w:val="00025B61"/>
    <w:rsid w:val="00035D69"/>
    <w:rsid w:val="000370D1"/>
    <w:rsid w:val="00064463"/>
    <w:rsid w:val="000652AC"/>
    <w:rsid w:val="000A71B1"/>
    <w:rsid w:val="000C7ED9"/>
    <w:rsid w:val="00106D50"/>
    <w:rsid w:val="00122A1F"/>
    <w:rsid w:val="002045B8"/>
    <w:rsid w:val="00267613"/>
    <w:rsid w:val="002B40D5"/>
    <w:rsid w:val="002E1837"/>
    <w:rsid w:val="002E4793"/>
    <w:rsid w:val="003909E2"/>
    <w:rsid w:val="003B1636"/>
    <w:rsid w:val="004529D9"/>
    <w:rsid w:val="00476E9C"/>
    <w:rsid w:val="004A014C"/>
    <w:rsid w:val="004A5DEF"/>
    <w:rsid w:val="005340C9"/>
    <w:rsid w:val="005A2582"/>
    <w:rsid w:val="006278F4"/>
    <w:rsid w:val="00650A08"/>
    <w:rsid w:val="00696D8F"/>
    <w:rsid w:val="006B27E9"/>
    <w:rsid w:val="007102C4"/>
    <w:rsid w:val="008503D7"/>
    <w:rsid w:val="00862E93"/>
    <w:rsid w:val="00873AC5"/>
    <w:rsid w:val="008F7836"/>
    <w:rsid w:val="00966543"/>
    <w:rsid w:val="00991EB4"/>
    <w:rsid w:val="009D5582"/>
    <w:rsid w:val="00A01984"/>
    <w:rsid w:val="00A17EC6"/>
    <w:rsid w:val="00A34AC8"/>
    <w:rsid w:val="00A9455A"/>
    <w:rsid w:val="00AA0063"/>
    <w:rsid w:val="00AC0226"/>
    <w:rsid w:val="00AC107B"/>
    <w:rsid w:val="00AC733E"/>
    <w:rsid w:val="00AD5370"/>
    <w:rsid w:val="00AE36E6"/>
    <w:rsid w:val="00B04124"/>
    <w:rsid w:val="00B072D2"/>
    <w:rsid w:val="00B15E4D"/>
    <w:rsid w:val="00B41059"/>
    <w:rsid w:val="00BB7161"/>
    <w:rsid w:val="00BE0DE6"/>
    <w:rsid w:val="00C50611"/>
    <w:rsid w:val="00C71918"/>
    <w:rsid w:val="00C922A9"/>
    <w:rsid w:val="00D9199B"/>
    <w:rsid w:val="00DB6DA2"/>
    <w:rsid w:val="00DC0EAB"/>
    <w:rsid w:val="00DE45D9"/>
    <w:rsid w:val="00E16DFC"/>
    <w:rsid w:val="00E20813"/>
    <w:rsid w:val="00E627A7"/>
    <w:rsid w:val="00E97B2E"/>
    <w:rsid w:val="00EE51DD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8E4E4-AF2E-47ED-9A5F-086EB8D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161"/>
    <w:pPr>
      <w:spacing w:after="200" w:line="276" w:lineRule="auto"/>
    </w:pPr>
    <w:rPr>
      <w:rFonts w:ascii="Calibri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71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B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716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BB7161"/>
    <w:pPr>
      <w:spacing w:after="12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7161"/>
    <w:rPr>
      <w:rFonts w:cs="Times New Roman"/>
    </w:rPr>
  </w:style>
  <w:style w:type="table" w:styleId="Mkatabulky">
    <w:name w:val="Table Grid"/>
    <w:basedOn w:val="Normlntabulka"/>
    <w:uiPriority w:val="99"/>
    <w:rsid w:val="00BB7161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BB7161"/>
    <w:pPr>
      <w:numPr>
        <w:numId w:val="8"/>
      </w:numPr>
      <w:tabs>
        <w:tab w:val="num" w:pos="360"/>
      </w:tabs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873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2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Bakalari</dc:creator>
  <cp:lastModifiedBy>Langerova, Jana</cp:lastModifiedBy>
  <cp:revision>2</cp:revision>
  <cp:lastPrinted>2021-11-29T09:47:00Z</cp:lastPrinted>
  <dcterms:created xsi:type="dcterms:W3CDTF">2022-03-30T08:17:00Z</dcterms:created>
  <dcterms:modified xsi:type="dcterms:W3CDTF">2022-03-30T08:17:00Z</dcterms:modified>
</cp:coreProperties>
</file>