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BF5492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Mgr. </w:t>
      </w:r>
      <w:r w:rsidR="005E5638">
        <w:rPr>
          <w:b/>
          <w:color w:val="000000" w:themeColor="text1"/>
          <w:sz w:val="40"/>
          <w:szCs w:val="40"/>
        </w:rPr>
        <w:t>Aneta Siváková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B13D8F" w:rsidRDefault="00BF5492" w:rsidP="000E02F8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Filosofie a Etika  - 1AV</w:t>
      </w:r>
      <w:r w:rsidR="005E5638">
        <w:rPr>
          <w:b/>
          <w:color w:val="000000" w:themeColor="text1"/>
          <w:sz w:val="40"/>
          <w:szCs w:val="40"/>
        </w:rPr>
        <w:t>, 1CV</w:t>
      </w:r>
      <w:r>
        <w:rPr>
          <w:b/>
          <w:color w:val="000000" w:themeColor="text1"/>
          <w:sz w:val="40"/>
          <w:szCs w:val="40"/>
        </w:rPr>
        <w:t xml:space="preserve"> a 1KPK</w:t>
      </w:r>
      <w:r w:rsidR="005E5638">
        <w:rPr>
          <w:b/>
          <w:color w:val="000000" w:themeColor="text1"/>
          <w:sz w:val="40"/>
          <w:szCs w:val="40"/>
        </w:rPr>
        <w:t>, 1KKŘ - Zkouška</w:t>
      </w:r>
    </w:p>
    <w:p w:rsidR="00BF5492" w:rsidRDefault="00BF5492" w:rsidP="000E02F8">
      <w:pPr>
        <w:rPr>
          <w:b/>
          <w:color w:val="000000" w:themeColor="text1"/>
          <w:sz w:val="40"/>
          <w:szCs w:val="40"/>
        </w:rPr>
      </w:pPr>
    </w:p>
    <w:p w:rsidR="005E5638" w:rsidRPr="005E5638" w:rsidRDefault="005E5638" w:rsidP="000E02F8">
      <w:pPr>
        <w:rPr>
          <w:b/>
          <w:color w:val="000000" w:themeColor="text1"/>
          <w:sz w:val="28"/>
          <w:szCs w:val="28"/>
        </w:rPr>
      </w:pPr>
      <w:r w:rsidRPr="005E5638">
        <w:rPr>
          <w:b/>
          <w:color w:val="000000" w:themeColor="text1"/>
          <w:sz w:val="28"/>
          <w:szCs w:val="28"/>
        </w:rPr>
        <w:t>1AV a 1CV</w:t>
      </w:r>
    </w:p>
    <w:p w:rsidR="005E5638" w:rsidRDefault="005E5638" w:rsidP="000E02F8">
      <w:pPr>
        <w:rPr>
          <w:b/>
          <w:color w:val="000000" w:themeColor="text1"/>
          <w:sz w:val="28"/>
          <w:szCs w:val="28"/>
        </w:rPr>
      </w:pPr>
    </w:p>
    <w:p w:rsidR="00BF5492" w:rsidRPr="005E5638" w:rsidRDefault="005E5638" w:rsidP="000E02F8">
      <w:pPr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8.12.2025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</w:t>
      </w:r>
      <w:r w:rsidR="00BF5492" w:rsidRPr="005E5638">
        <w:rPr>
          <w:color w:val="000000" w:themeColor="text1"/>
          <w:sz w:val="28"/>
          <w:szCs w:val="28"/>
        </w:rPr>
        <w:t xml:space="preserve">:00 - </w:t>
      </w:r>
      <w:r w:rsidRPr="005E5638">
        <w:rPr>
          <w:color w:val="000000" w:themeColor="text1"/>
          <w:sz w:val="28"/>
          <w:szCs w:val="28"/>
        </w:rPr>
        <w:t xml:space="preserve"> uč. DR1</w:t>
      </w:r>
      <w:r w:rsidR="00BF5492" w:rsidRPr="005E5638">
        <w:rPr>
          <w:color w:val="000000" w:themeColor="text1"/>
          <w:sz w:val="28"/>
          <w:szCs w:val="28"/>
        </w:rPr>
        <w:t xml:space="preserve"> – Ďáblice</w:t>
      </w:r>
    </w:p>
    <w:p w:rsidR="005E5638" w:rsidRPr="005E5638" w:rsidRDefault="005E5638" w:rsidP="005E5638">
      <w:pPr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15</w:t>
      </w:r>
      <w:r w:rsidRPr="005E5638">
        <w:rPr>
          <w:color w:val="000000" w:themeColor="text1"/>
          <w:sz w:val="28"/>
          <w:szCs w:val="28"/>
        </w:rPr>
        <w:t>.12.2025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uč. DR1 – Ďáblice</w:t>
      </w:r>
    </w:p>
    <w:p w:rsidR="005E5638" w:rsidRPr="005E5638" w:rsidRDefault="005E5638" w:rsidP="005E5638">
      <w:pPr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5.1.2026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uč. DR1 – Ďáblice</w:t>
      </w:r>
    </w:p>
    <w:p w:rsidR="005E5638" w:rsidRDefault="005E5638" w:rsidP="005E5638">
      <w:pPr>
        <w:rPr>
          <w:b/>
          <w:color w:val="000000" w:themeColor="text1"/>
          <w:sz w:val="28"/>
          <w:szCs w:val="28"/>
        </w:rPr>
      </w:pPr>
    </w:p>
    <w:p w:rsidR="005E5638" w:rsidRDefault="005E5638" w:rsidP="000E02F8">
      <w:pPr>
        <w:rPr>
          <w:b/>
          <w:color w:val="000000" w:themeColor="text1"/>
          <w:sz w:val="28"/>
          <w:szCs w:val="28"/>
        </w:rPr>
      </w:pPr>
    </w:p>
    <w:p w:rsidR="00BF5492" w:rsidRDefault="005E5638" w:rsidP="00BF54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1KPK a 1KKŘ</w:t>
      </w:r>
    </w:p>
    <w:p w:rsidR="005E5638" w:rsidRDefault="005E5638" w:rsidP="00BF5492">
      <w:pPr>
        <w:rPr>
          <w:b/>
          <w:color w:val="000000" w:themeColor="text1"/>
          <w:sz w:val="28"/>
          <w:szCs w:val="28"/>
        </w:rPr>
      </w:pPr>
    </w:p>
    <w:p w:rsidR="005E5638" w:rsidRDefault="005E5638" w:rsidP="005E5638">
      <w:pPr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6.12.2025</w:t>
      </w:r>
      <w:proofErr w:type="gramEnd"/>
      <w:r>
        <w:rPr>
          <w:b/>
          <w:color w:val="000000" w:themeColor="text1"/>
          <w:sz w:val="28"/>
          <w:szCs w:val="28"/>
        </w:rPr>
        <w:t xml:space="preserve"> – v rámci výuky</w:t>
      </w:r>
    </w:p>
    <w:p w:rsidR="005E5638" w:rsidRDefault="005E5638" w:rsidP="005E563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5E5638" w:rsidRPr="005E5638" w:rsidRDefault="005E5638" w:rsidP="005E5638">
      <w:pPr>
        <w:spacing w:after="200"/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15.12.2025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uč. DR1 – Ďáblice</w:t>
      </w:r>
    </w:p>
    <w:p w:rsidR="005E5638" w:rsidRPr="005E5638" w:rsidRDefault="005E5638" w:rsidP="005E5638">
      <w:pPr>
        <w:spacing w:after="200"/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5.1.2026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uč. DR1 – Ďáblice</w:t>
      </w:r>
    </w:p>
    <w:p w:rsidR="00BF5492" w:rsidRPr="00BF5492" w:rsidRDefault="00BF5492" w:rsidP="00BF5492">
      <w:pPr>
        <w:rPr>
          <w:sz w:val="28"/>
          <w:szCs w:val="28"/>
        </w:rPr>
      </w:pPr>
    </w:p>
    <w:p w:rsidR="00BF5492" w:rsidRPr="00BF5492" w:rsidRDefault="005E5638" w:rsidP="000E02F8">
      <w:pPr>
        <w:rPr>
          <w:sz w:val="28"/>
          <w:szCs w:val="28"/>
        </w:rPr>
      </w:pPr>
      <w:r>
        <w:rPr>
          <w:sz w:val="28"/>
          <w:szCs w:val="28"/>
        </w:rPr>
        <w:t xml:space="preserve">Studenti se hlásí vyučujícímu a </w:t>
      </w:r>
      <w:r w:rsidR="003A50CE">
        <w:rPr>
          <w:sz w:val="28"/>
          <w:szCs w:val="28"/>
        </w:rPr>
        <w:t>vy</w:t>
      </w:r>
      <w:r>
        <w:rPr>
          <w:sz w:val="28"/>
          <w:szCs w:val="28"/>
        </w:rPr>
        <w:t>čkají na potvrzení termín</w:t>
      </w:r>
      <w:bookmarkStart w:id="0" w:name="_GoBack"/>
      <w:bookmarkEnd w:id="0"/>
      <w:r>
        <w:rPr>
          <w:sz w:val="28"/>
          <w:szCs w:val="28"/>
        </w:rPr>
        <w:t>u.</w:t>
      </w:r>
    </w:p>
    <w:sectPr w:rsidR="00BF5492" w:rsidRPr="00BF5492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50CE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E5638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254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BF5492"/>
    <w:rsid w:val="00C30956"/>
    <w:rsid w:val="00C41AD6"/>
    <w:rsid w:val="00CA5FC5"/>
    <w:rsid w:val="00CB38DC"/>
    <w:rsid w:val="00D25165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92D74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8A0C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4</cp:revision>
  <cp:lastPrinted>2022-12-12T09:33:00Z</cp:lastPrinted>
  <dcterms:created xsi:type="dcterms:W3CDTF">2025-11-13T11:43:00Z</dcterms:created>
  <dcterms:modified xsi:type="dcterms:W3CDTF">2025-11-13T11:44:00Z</dcterms:modified>
</cp:coreProperties>
</file>